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4F29" w:rsidRDefault="00D635A6" w:rsidP="00DD4F29">
      <w:hyperlink r:id="rId5" w:history="1">
        <w:r w:rsidR="00DD4F29" w:rsidRPr="0075655E">
          <w:rPr>
            <w:rStyle w:val="Hipervnculo"/>
          </w:rPr>
          <w:t>http://legislacion.edomex.gob.mx/sites/legislacion.edomex.gob.mx/files/files/pdf/ley/vig/leyvig192.pdf</w:t>
        </w:r>
      </w:hyperlink>
    </w:p>
    <w:p w:rsidR="00DD4F29" w:rsidRDefault="00DD4F29" w:rsidP="00DD4F29">
      <w:bookmarkStart w:id="0" w:name="_GoBack"/>
      <w:bookmarkEnd w:id="0"/>
    </w:p>
    <w:sectPr w:rsidR="00DD4F29"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altName w:val="Times New Roman"/>
    <w:panose1 w:val="00000000000000000000"/>
    <w:charset w:val="00"/>
    <w:family w:val="roman"/>
    <w:notTrueType/>
    <w:pitch w:val="default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4F29"/>
    <w:rsid w:val="00D635A6"/>
    <w:rsid w:val="00DD42BE"/>
    <w:rsid w:val="00DD4F29"/>
    <w:rsid w:val="00FD27B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D4F29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DD4F29"/>
    <w:rPr>
      <w:color w:val="0563C1" w:themeColor="hyperlink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s-MX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DD4F29"/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styleId="Hipervnculo">
    <w:name w:val="Hyperlink"/>
    <w:basedOn w:val="Fuentedeprrafopredeter"/>
    <w:uiPriority w:val="99"/>
    <w:unhideWhenUsed/>
    <w:rsid w:val="00DD4F29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http://legislacion.edomex.gob.mx/sites/legislacion.edomex.gob.mx/files/files/pdf/ley/vig/leyvig192.pdf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34</Words>
  <Characters>189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MARIA DEL CARMEN</dc:creator>
  <cp:keywords/>
  <dc:description/>
  <cp:lastModifiedBy>Usuario_T</cp:lastModifiedBy>
  <cp:revision>2</cp:revision>
  <dcterms:created xsi:type="dcterms:W3CDTF">2020-10-21T16:02:00Z</dcterms:created>
  <dcterms:modified xsi:type="dcterms:W3CDTF">2020-10-21T17:52:00Z</dcterms:modified>
</cp:coreProperties>
</file>